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3E045B73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pentru achiziționarea de </w:t>
      </w:r>
      <w:r w:rsidR="007E7A4F">
        <w:rPr>
          <w:rFonts w:ascii="Georgia" w:hAnsi="Georgia" w:cs="Arial"/>
          <w:sz w:val="22"/>
          <w:szCs w:val="22"/>
          <w:lang w:val="ro-RO"/>
        </w:rPr>
        <w:t>măști</w:t>
      </w:r>
      <w:r w:rsidR="007E7A4F" w:rsidRPr="007E7A4F">
        <w:rPr>
          <w:rFonts w:ascii="Georgia" w:hAnsi="Georgia" w:cs="Arial"/>
          <w:sz w:val="22"/>
          <w:szCs w:val="22"/>
          <w:lang w:val="ro-RO"/>
        </w:rPr>
        <w:t xml:space="preserve"> de protecție completă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9C52A3" w:rsidRPr="009C52A3">
        <w:rPr>
          <w:rFonts w:ascii="Georgia" w:hAnsi="Georgia"/>
          <w:b/>
          <w:i/>
          <w:sz w:val="22"/>
          <w:szCs w:val="22"/>
          <w:lang w:val="ro-RO"/>
        </w:rPr>
        <w:t>Dezvoltarea capacităților pentru adaptarea și prevenirea riscurilor de dezastre a orașelor transfrontaliere”, ROMD00386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Moldova.</w:t>
      </w:r>
    </w:p>
    <w:p w14:paraId="0B777D94" w14:textId="3B33B512" w:rsidR="00515A0A" w:rsidRPr="009C52A3" w:rsidRDefault="00515A0A" w:rsidP="00401E60">
      <w:pPr>
        <w:spacing w:line="360" w:lineRule="auto"/>
        <w:ind w:left="-142" w:firstLine="630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</w:t>
      </w:r>
      <w:r w:rsidR="00401E60">
        <w:rPr>
          <w:rFonts w:ascii="Georgia" w:hAnsi="Georgia" w:cs="Arial"/>
          <w:sz w:val="22"/>
          <w:szCs w:val="22"/>
          <w:lang w:val="ro-RO"/>
        </w:rPr>
        <w:t>-</w:t>
      </w:r>
      <w:r w:rsidR="007E7A4F">
        <w:rPr>
          <w:rFonts w:ascii="Georgia" w:hAnsi="Georgia" w:cs="Arial"/>
          <w:sz w:val="22"/>
          <w:szCs w:val="22"/>
          <w:lang w:val="ro-RO"/>
        </w:rPr>
        <w:t xml:space="preserve"> măști</w:t>
      </w:r>
      <w:r w:rsidR="007E7A4F" w:rsidRPr="007E7A4F">
        <w:rPr>
          <w:rFonts w:ascii="Georgia" w:hAnsi="Georgia" w:cs="Arial"/>
          <w:sz w:val="22"/>
          <w:szCs w:val="22"/>
          <w:lang w:val="ro-RO"/>
        </w:rPr>
        <w:t xml:space="preserve"> de protecție completă</w:t>
      </w:r>
      <w:r w:rsidR="00401E60">
        <w:rPr>
          <w:rFonts w:ascii="Georgia" w:hAnsi="Georgia" w:cs="Arial"/>
          <w:sz w:val="22"/>
          <w:szCs w:val="22"/>
          <w:lang w:val="ro-RO"/>
        </w:rPr>
        <w:t>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3966ED65" w:rsidR="00515A0A" w:rsidRPr="009C52A3" w:rsidRDefault="007E7A4F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Mască</w:t>
            </w:r>
            <w:r w:rsidRPr="007E7A4F">
              <w:rPr>
                <w:rFonts w:ascii="Georgia" w:hAnsi="Georgia" w:cs="Arial"/>
                <w:sz w:val="22"/>
                <w:szCs w:val="22"/>
                <w:lang w:val="ro-RO"/>
              </w:rPr>
              <w:t xml:space="preserve"> de protecție completă</w:t>
            </w:r>
          </w:p>
        </w:tc>
        <w:tc>
          <w:tcPr>
            <w:tcW w:w="5841" w:type="dxa"/>
          </w:tcPr>
          <w:p w14:paraId="33AE6E10" w14:textId="73CF4D15" w:rsidR="007E7A4F" w:rsidRPr="007E7A4F" w:rsidRDefault="007E7A4F" w:rsidP="007E7A4F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7E7A4F">
              <w:rPr>
                <w:rFonts w:ascii="Georgia" w:hAnsi="Georgia" w:cs="Arial"/>
                <w:sz w:val="22"/>
                <w:szCs w:val="22"/>
                <w:lang w:val="ro-RO"/>
              </w:rPr>
              <w:t xml:space="preserve">acoperire: integrală a feței (full-face) </w:t>
            </w:r>
          </w:p>
          <w:p w14:paraId="45C12205" w14:textId="72CD2340" w:rsidR="007E7A4F" w:rsidRPr="007E7A4F" w:rsidRDefault="007E7A4F" w:rsidP="007E7A4F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7E7A4F">
              <w:rPr>
                <w:rFonts w:ascii="Georgia" w:hAnsi="Georgia" w:cs="Arial"/>
                <w:sz w:val="22"/>
                <w:szCs w:val="22"/>
                <w:lang w:val="ro-RO"/>
              </w:rPr>
              <w:t xml:space="preserve">compatibilitate cu filtre standard: tip RD40 / EN 148-1 sau echivalent </w:t>
            </w:r>
          </w:p>
          <w:p w14:paraId="1A7ACB20" w14:textId="070D9CBE" w:rsidR="007E7A4F" w:rsidRDefault="007E7A4F" w:rsidP="00E17EE6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protecție împotriva: particule (praf, aerosoli)</w:t>
            </w:r>
            <w:r w:rsidR="00E526AD" w:rsidRPr="00E526AD">
              <w:rPr>
                <w:rFonts w:ascii="Georgia" w:hAnsi="Georgia" w:cs="Arial"/>
                <w:sz w:val="22"/>
                <w:szCs w:val="22"/>
                <w:lang w:val="ro-RO"/>
              </w:rPr>
              <w:t xml:space="preserve">, </w:t>
            </w: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fum</w:t>
            </w:r>
            <w:r w:rsidR="00E526AD" w:rsidRPr="00E526AD">
              <w:rPr>
                <w:rFonts w:ascii="Georgia" w:hAnsi="Georgia" w:cs="Arial"/>
                <w:sz w:val="22"/>
                <w:szCs w:val="22"/>
                <w:lang w:val="ro-RO"/>
              </w:rPr>
              <w:t xml:space="preserve">, gaze și vapori toxici, </w:t>
            </w: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agenți biologici</w:t>
            </w:r>
          </w:p>
          <w:p w14:paraId="7CC65BCD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vizieră panoramică</w:t>
            </w:r>
          </w:p>
          <w:p w14:paraId="60BCC6ED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tratament anti-aburire (anti-</w:t>
            </w:r>
            <w:proofErr w:type="spellStart"/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fog</w:t>
            </w:r>
            <w:proofErr w:type="spellEnd"/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)</w:t>
            </w:r>
          </w:p>
          <w:p w14:paraId="3042C864" w14:textId="35CDC9AC" w:rsid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rezistență la zgârieturi și impact</w:t>
            </w:r>
          </w:p>
          <w:p w14:paraId="3F60BB17" w14:textId="0E25C3B9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 xml:space="preserve">corp mască: silicon sau cauciuc termoplastic (TPE) </w:t>
            </w:r>
            <w:proofErr w:type="spellStart"/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hipoalergenic</w:t>
            </w:r>
            <w:proofErr w:type="spellEnd"/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</w:p>
          <w:p w14:paraId="28B04A79" w14:textId="058080C7" w:rsidR="00E526AD" w:rsidRDefault="00E526AD" w:rsidP="00E0202A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rezistent la: substanțe chimice, uzură, dezinfectanți</w:t>
            </w:r>
          </w:p>
          <w:p w14:paraId="4ADB40EA" w14:textId="7638B560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 xml:space="preserve">etanșare facială eficientă </w:t>
            </w:r>
          </w:p>
          <w:p w14:paraId="58562B72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sistem de prindere: curele reglabile (minim 4–5 puncte)</w:t>
            </w:r>
          </w:p>
          <w:p w14:paraId="2DD902EB" w14:textId="7CCD9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utilizare confortabilă pe durată extinsă</w:t>
            </w:r>
          </w:p>
          <w:p w14:paraId="3819EA4E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supapă de inspirație și expirație eficientă</w:t>
            </w:r>
          </w:p>
          <w:p w14:paraId="553E90E5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rezistență redusă la respirație</w:t>
            </w:r>
          </w:p>
          <w:p w14:paraId="32BE91D8" w14:textId="5C4983DF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compatibilitate cu filtre interschimbabile</w:t>
            </w:r>
          </w:p>
          <w:p w14:paraId="09B6507D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posibilitate de înlocuire filtre</w:t>
            </w:r>
          </w:p>
          <w:p w14:paraId="323A919E" w14:textId="77777777" w:rsidR="00E526AD" w:rsidRPr="00E526AD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întreținere ușoară</w:t>
            </w:r>
          </w:p>
          <w:p w14:paraId="46EA2E55" w14:textId="0BF13BCF" w:rsidR="00401E60" w:rsidRPr="00401E60" w:rsidRDefault="00E526AD" w:rsidP="00E526AD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 w:cs="Arial"/>
                <w:sz w:val="22"/>
                <w:szCs w:val="22"/>
                <w:lang w:val="ro-RO"/>
              </w:rPr>
              <w:t>reutilizabilă</w:t>
            </w:r>
          </w:p>
        </w:tc>
        <w:tc>
          <w:tcPr>
            <w:tcW w:w="1303" w:type="dxa"/>
          </w:tcPr>
          <w:p w14:paraId="21005FAD" w14:textId="6A20B9BF" w:rsidR="00515A0A" w:rsidRPr="009C52A3" w:rsidRDefault="007E7A4F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10</w:t>
            </w:r>
          </w:p>
        </w:tc>
      </w:tr>
      <w:tr w:rsidR="00515A0A" w:rsidRPr="009C52A3" w14:paraId="2AE75C11" w14:textId="77777777" w:rsidTr="00F16F3C">
        <w:trPr>
          <w:trHeight w:val="864"/>
        </w:trPr>
        <w:tc>
          <w:tcPr>
            <w:tcW w:w="426" w:type="dxa"/>
            <w:shd w:val="clear" w:color="auto" w:fill="D9E2F3"/>
          </w:tcPr>
          <w:p w14:paraId="489347AE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hanging="648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79EAB7D4" w14:textId="5C4D0165" w:rsidR="00F16F3C" w:rsidRPr="00F16F3C" w:rsidRDefault="00F16F3C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F16F3C">
              <w:rPr>
                <w:rFonts w:ascii="Georgia" w:hAnsi="Georgia"/>
                <w:sz w:val="22"/>
                <w:szCs w:val="22"/>
                <w:lang w:val="ro-RO"/>
              </w:rPr>
              <w:t>Accesorii incluse</w:t>
            </w:r>
            <w:r w:rsidR="00E526AD">
              <w:rPr>
                <w:rFonts w:ascii="Georgia" w:hAnsi="Georgia"/>
                <w:sz w:val="22"/>
                <w:szCs w:val="22"/>
                <w:lang w:val="ro-RO"/>
              </w:rPr>
              <w:t xml:space="preserve"> pentru </w:t>
            </w:r>
            <w:r w:rsidR="00E526AD">
              <w:rPr>
                <w:rFonts w:ascii="Georgia" w:hAnsi="Georgia" w:cs="Arial"/>
                <w:sz w:val="22"/>
                <w:szCs w:val="22"/>
                <w:lang w:val="ro-RO"/>
              </w:rPr>
              <w:t>Mască</w:t>
            </w:r>
            <w:r w:rsidR="00E526AD" w:rsidRPr="007E7A4F">
              <w:rPr>
                <w:rFonts w:ascii="Georgia" w:hAnsi="Georgia" w:cs="Arial"/>
                <w:sz w:val="22"/>
                <w:szCs w:val="22"/>
                <w:lang w:val="ro-RO"/>
              </w:rPr>
              <w:t xml:space="preserve"> de protecție completă</w:t>
            </w:r>
            <w:r w:rsidRPr="00F16F3C">
              <w:rPr>
                <w:rFonts w:ascii="Georgia" w:hAnsi="Georgia"/>
                <w:sz w:val="22"/>
                <w:szCs w:val="22"/>
                <w:lang w:val="ro-RO"/>
              </w:rPr>
              <w:t>:</w:t>
            </w:r>
          </w:p>
          <w:p w14:paraId="5531BE7E" w14:textId="2C9A7154" w:rsidR="00515A0A" w:rsidRPr="009C52A3" w:rsidRDefault="00515A0A" w:rsidP="00F16F3C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2FC724DA" w14:textId="77777777" w:rsidR="00E526AD" w:rsidRPr="00E526AD" w:rsidRDefault="00E526AD" w:rsidP="00E526AD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/>
                <w:sz w:val="22"/>
                <w:szCs w:val="22"/>
                <w:lang w:val="ro-RO"/>
              </w:rPr>
              <w:t>minim 1 filtru compatibil / mască (tip ABEK-P3 sau echivalent)</w:t>
            </w:r>
          </w:p>
          <w:p w14:paraId="0835383B" w14:textId="05DD9C1C" w:rsidR="00FF0680" w:rsidRPr="00401E60" w:rsidRDefault="00E526AD" w:rsidP="00E526AD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E526AD">
              <w:rPr>
                <w:rFonts w:ascii="Georgia" w:hAnsi="Georgia"/>
                <w:sz w:val="22"/>
                <w:szCs w:val="22"/>
                <w:lang w:val="ro-RO"/>
              </w:rPr>
              <w:t>manual de utilizare</w:t>
            </w:r>
          </w:p>
        </w:tc>
        <w:tc>
          <w:tcPr>
            <w:tcW w:w="1303" w:type="dxa"/>
          </w:tcPr>
          <w:p w14:paraId="7CBAF21E" w14:textId="1E57ACC8" w:rsidR="00515A0A" w:rsidRPr="009C52A3" w:rsidRDefault="00E526AD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>
              <w:rPr>
                <w:rFonts w:ascii="Georgia" w:hAnsi="Georgia"/>
                <w:sz w:val="22"/>
                <w:szCs w:val="22"/>
                <w:lang w:val="ro-RO"/>
              </w:rPr>
              <w:t xml:space="preserve">10 </w:t>
            </w:r>
          </w:p>
        </w:tc>
      </w:tr>
    </w:tbl>
    <w:p w14:paraId="08C3B2B3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Aceste specificații trebuie considerate ca fiind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cerinţe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Suntem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interesaţi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şi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proofErr w:type="spellStart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</w:t>
      </w:r>
      <w:proofErr w:type="spellEnd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 xml:space="preserve">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1A7BD115" w14:textId="4AA74256" w:rsidR="00E526AD" w:rsidRDefault="00E526AD" w:rsidP="007A2B7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proofErr w:type="spellStart"/>
      <w:r w:rsidRPr="00E526AD">
        <w:rPr>
          <w:lang w:val="en-GB"/>
        </w:rPr>
        <w:lastRenderedPageBreak/>
        <w:t>Produsele</w:t>
      </w:r>
      <w:proofErr w:type="spellEnd"/>
      <w:r w:rsidRPr="00E526AD"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fi</w:t>
      </w:r>
      <w:r w:rsidRPr="00E526AD">
        <w:rPr>
          <w:lang w:val="en-GB"/>
        </w:rPr>
        <w:t xml:space="preserve"> certificate conform </w:t>
      </w:r>
      <w:proofErr w:type="spellStart"/>
      <w:r w:rsidRPr="00E526AD">
        <w:rPr>
          <w:lang w:val="en-GB"/>
        </w:rPr>
        <w:t>standardelor</w:t>
      </w:r>
      <w:proofErr w:type="spellEnd"/>
      <w:r w:rsidRPr="00E526AD">
        <w:rPr>
          <w:lang w:val="en-GB"/>
        </w:rPr>
        <w:t xml:space="preserve"> </w:t>
      </w:r>
      <w:proofErr w:type="spellStart"/>
      <w:r w:rsidRPr="00E526AD">
        <w:rPr>
          <w:lang w:val="en-GB"/>
        </w:rPr>
        <w:t>europene</w:t>
      </w:r>
      <w:proofErr w:type="spellEnd"/>
      <w:r>
        <w:rPr>
          <w:lang w:val="en-GB"/>
        </w:rPr>
        <w:t xml:space="preserve"> </w:t>
      </w:r>
      <w:r w:rsidRPr="00E526AD">
        <w:rPr>
          <w:lang w:val="en-GB"/>
        </w:rPr>
        <w:t xml:space="preserve">(EN 136, EN 14387 </w:t>
      </w:r>
      <w:proofErr w:type="spellStart"/>
      <w:r w:rsidRPr="00E526AD">
        <w:rPr>
          <w:lang w:val="en-GB"/>
        </w:rPr>
        <w:t>sau</w:t>
      </w:r>
      <w:proofErr w:type="spellEnd"/>
      <w:r w:rsidRPr="00E526AD">
        <w:rPr>
          <w:lang w:val="en-GB"/>
        </w:rPr>
        <w:t xml:space="preserve"> </w:t>
      </w:r>
      <w:proofErr w:type="spellStart"/>
      <w:r w:rsidRPr="00E526AD">
        <w:rPr>
          <w:lang w:val="en-GB"/>
        </w:rPr>
        <w:t>echivalent</w:t>
      </w:r>
      <w:proofErr w:type="spellEnd"/>
      <w:r w:rsidRPr="00E526AD">
        <w:rPr>
          <w:lang w:val="en-GB"/>
        </w:rPr>
        <w:t>).”</w:t>
      </w:r>
    </w:p>
    <w:p w14:paraId="19264BC6" w14:textId="3270550E" w:rsidR="00F16F3C" w:rsidRP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</w:p>
    <w:p w14:paraId="54A4D38E" w14:textId="4477C46F" w:rsidR="00515A0A" w:rsidRPr="00F16F3C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41B7B94E" w14:textId="77777777" w:rsidR="00F16F3C" w:rsidRPr="009C52A3" w:rsidRDefault="00F16F3C" w:rsidP="00F16F3C">
      <w:pPr>
        <w:spacing w:after="0" w:line="360" w:lineRule="auto"/>
        <w:ind w:left="720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</w:p>
    <w:p w14:paraId="5254DDDB" w14:textId="5DCA0972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2A39A0">
        <w:rPr>
          <w:rFonts w:ascii="Georgia" w:hAnsi="Georgia" w:cs="Arial"/>
          <w:color w:val="000000"/>
          <w:sz w:val="22"/>
          <w:szCs w:val="22"/>
          <w:lang w:val="ro-RO"/>
        </w:rPr>
        <w:t>de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 </w:t>
      </w:r>
      <w:r w:rsidR="002A39A0" w:rsidRPr="002A39A0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20 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2A39A0">
        <w:rPr>
          <w:rFonts w:ascii="Georgia" w:hAnsi="Georgia" w:cs="Arial"/>
          <w:color w:val="000000"/>
          <w:sz w:val="22"/>
          <w:szCs w:val="22"/>
          <w:lang w:val="ro-RO"/>
        </w:rPr>
        <w:t>a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47784D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2B82E7B9" w14:textId="77777777" w:rsidR="006810AC" w:rsidRDefault="006810AC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</w:p>
    <w:p w14:paraId="5800665E" w14:textId="485719D7" w:rsidR="00515A0A" w:rsidRPr="009C52A3" w:rsidRDefault="00515A0A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Mulţumim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992A" w14:textId="77777777" w:rsidR="0047784D" w:rsidRDefault="0047784D">
      <w:pPr>
        <w:spacing w:after="0" w:line="240" w:lineRule="auto"/>
      </w:pPr>
      <w:r>
        <w:separator/>
      </w:r>
    </w:p>
  </w:endnote>
  <w:endnote w:type="continuationSeparator" w:id="0">
    <w:p w14:paraId="4C74B90E" w14:textId="77777777" w:rsidR="0047784D" w:rsidRDefault="0047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480A1B6B" w:rsidR="00936D9B" w:rsidRPr="00800A5C" w:rsidRDefault="00B00765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4930" w14:textId="77777777" w:rsidR="00105D7F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Proiect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implementat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Ungheni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în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parteneriat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cu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Dorohoi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și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</w:p>
                        <w:p w14:paraId="7D6781D0" w14:textId="77777777" w:rsidR="00105D7F" w:rsidRPr="00A235C1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Centrul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Regional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Dezvoltare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Durabilă</w:t>
                          </w:r>
                          <w:proofErr w:type="spellEnd"/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18BF4930" w14:textId="77777777" w:rsidR="00105D7F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Proiect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implementat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Ungheni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în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parteneriat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cu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Dorohoi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și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</w:p>
                  <w:p w14:paraId="7D6781D0" w14:textId="77777777" w:rsidR="00105D7F" w:rsidRPr="00A235C1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Centrul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Regional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Dezvoltare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Durabilă</w:t>
                    </w:r>
                    <w:proofErr w:type="spellEnd"/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105D7F">
      <w:rPr>
        <w:noProof/>
        <w:lang w:val="ro-RO" w:eastAsia="ro-RO"/>
      </w:rPr>
      <w:drawing>
        <wp:inline distT="0" distB="0" distL="0" distR="0" wp14:anchorId="478DD3B2" wp14:editId="26FF3872">
          <wp:extent cx="882015" cy="882015"/>
          <wp:effectExtent l="0" t="0" r="0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7F"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52EE832">
          <wp:simplePos x="0" y="0"/>
          <wp:positionH relativeFrom="margin">
            <wp:posOffset>-266065</wp:posOffset>
          </wp:positionH>
          <wp:positionV relativeFrom="margin">
            <wp:posOffset>8227060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</w:t>
    </w:r>
    <w:r w:rsidR="00105D7F">
      <w:rPr>
        <w:noProof/>
        <w:lang w:val="ro-RO" w:eastAsia="ro-RO"/>
      </w:rPr>
      <w:drawing>
        <wp:inline distT="0" distB="0" distL="0" distR="0" wp14:anchorId="638EA4B9" wp14:editId="72522FE3">
          <wp:extent cx="1158875" cy="794385"/>
          <wp:effectExtent l="0" t="0" r="0" b="0"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A612" w14:textId="77777777" w:rsidR="0047784D" w:rsidRDefault="0047784D">
      <w:pPr>
        <w:spacing w:after="0" w:line="240" w:lineRule="auto"/>
      </w:pPr>
      <w:r>
        <w:separator/>
      </w:r>
    </w:p>
  </w:footnote>
  <w:footnote w:type="continuationSeparator" w:id="0">
    <w:p w14:paraId="61381F34" w14:textId="77777777" w:rsidR="0047784D" w:rsidRDefault="0047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94.25pt;height:13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121AE8"/>
    <w:multiLevelType w:val="hybridMultilevel"/>
    <w:tmpl w:val="F498F4F6"/>
    <w:lvl w:ilvl="0" w:tplc="0418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65A7"/>
    <w:multiLevelType w:val="hybridMultilevel"/>
    <w:tmpl w:val="F5601468"/>
    <w:lvl w:ilvl="0" w:tplc="0418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A30A1"/>
    <w:multiLevelType w:val="hybridMultilevel"/>
    <w:tmpl w:val="D8DE70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13F8A"/>
    <w:multiLevelType w:val="hybridMultilevel"/>
    <w:tmpl w:val="80F23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13"/>
  </w:num>
  <w:num w:numId="5">
    <w:abstractNumId w:val="19"/>
  </w:num>
  <w:num w:numId="6">
    <w:abstractNumId w:val="8"/>
  </w:num>
  <w:num w:numId="7">
    <w:abstractNumId w:val="2"/>
  </w:num>
  <w:num w:numId="8">
    <w:abstractNumId w:val="7"/>
  </w:num>
  <w:num w:numId="9">
    <w:abstractNumId w:val="20"/>
  </w:num>
  <w:num w:numId="10">
    <w:abstractNumId w:val="17"/>
  </w:num>
  <w:num w:numId="11">
    <w:abstractNumId w:val="30"/>
  </w:num>
  <w:num w:numId="12">
    <w:abstractNumId w:val="18"/>
  </w:num>
  <w:num w:numId="13">
    <w:abstractNumId w:val="26"/>
  </w:num>
  <w:num w:numId="14">
    <w:abstractNumId w:val="21"/>
  </w:num>
  <w:num w:numId="15">
    <w:abstractNumId w:val="6"/>
  </w:num>
  <w:num w:numId="16">
    <w:abstractNumId w:val="31"/>
  </w:num>
  <w:num w:numId="17">
    <w:abstractNumId w:val="10"/>
  </w:num>
  <w:num w:numId="18">
    <w:abstractNumId w:val="28"/>
  </w:num>
  <w:num w:numId="19">
    <w:abstractNumId w:val="4"/>
  </w:num>
  <w:num w:numId="20">
    <w:abstractNumId w:val="9"/>
  </w:num>
  <w:num w:numId="21">
    <w:abstractNumId w:val="11"/>
  </w:num>
  <w:num w:numId="22">
    <w:abstractNumId w:val="23"/>
  </w:num>
  <w:num w:numId="23">
    <w:abstractNumId w:val="5"/>
  </w:num>
  <w:num w:numId="24">
    <w:abstractNumId w:val="14"/>
  </w:num>
  <w:num w:numId="25">
    <w:abstractNumId w:val="24"/>
  </w:num>
  <w:num w:numId="26">
    <w:abstractNumId w:val="25"/>
  </w:num>
  <w:num w:numId="27">
    <w:abstractNumId w:val="12"/>
  </w:num>
  <w:num w:numId="28">
    <w:abstractNumId w:val="3"/>
  </w:num>
  <w:num w:numId="29">
    <w:abstractNumId w:val="15"/>
  </w:num>
  <w:num w:numId="30">
    <w:abstractNumId w:val="22"/>
  </w:num>
  <w:num w:numId="31">
    <w:abstractNumId w:val="2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315F6"/>
    <w:rsid w:val="000415ED"/>
    <w:rsid w:val="00051613"/>
    <w:rsid w:val="00055673"/>
    <w:rsid w:val="00065DB2"/>
    <w:rsid w:val="000842AC"/>
    <w:rsid w:val="00091C15"/>
    <w:rsid w:val="00093832"/>
    <w:rsid w:val="000945B8"/>
    <w:rsid w:val="000948C7"/>
    <w:rsid w:val="000B1FE2"/>
    <w:rsid w:val="000C6CBC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3651A"/>
    <w:rsid w:val="00142B51"/>
    <w:rsid w:val="00176EB2"/>
    <w:rsid w:val="00180778"/>
    <w:rsid w:val="00194E2A"/>
    <w:rsid w:val="001B27EA"/>
    <w:rsid w:val="001B6D22"/>
    <w:rsid w:val="001B7780"/>
    <w:rsid w:val="001C3D56"/>
    <w:rsid w:val="001C61DB"/>
    <w:rsid w:val="001C6C33"/>
    <w:rsid w:val="001D23EE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39A0"/>
    <w:rsid w:val="002A6617"/>
    <w:rsid w:val="002A6C7D"/>
    <w:rsid w:val="002C384A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7A4"/>
    <w:rsid w:val="00395A29"/>
    <w:rsid w:val="003A3036"/>
    <w:rsid w:val="003B0E01"/>
    <w:rsid w:val="003D5B9B"/>
    <w:rsid w:val="003E07B9"/>
    <w:rsid w:val="003E25E0"/>
    <w:rsid w:val="00401E60"/>
    <w:rsid w:val="0040412F"/>
    <w:rsid w:val="00421ACB"/>
    <w:rsid w:val="004315FC"/>
    <w:rsid w:val="004613B0"/>
    <w:rsid w:val="004656C5"/>
    <w:rsid w:val="00474E82"/>
    <w:rsid w:val="0047784D"/>
    <w:rsid w:val="00486CC1"/>
    <w:rsid w:val="004A061E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4E7F99"/>
    <w:rsid w:val="005033C2"/>
    <w:rsid w:val="00515A0A"/>
    <w:rsid w:val="0053067A"/>
    <w:rsid w:val="00532360"/>
    <w:rsid w:val="0053782C"/>
    <w:rsid w:val="0056120F"/>
    <w:rsid w:val="005658CA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810AC"/>
    <w:rsid w:val="00682A17"/>
    <w:rsid w:val="00691CF8"/>
    <w:rsid w:val="006D33A0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7282B"/>
    <w:rsid w:val="007760C1"/>
    <w:rsid w:val="007A1D0F"/>
    <w:rsid w:val="007A2B75"/>
    <w:rsid w:val="007B6B4C"/>
    <w:rsid w:val="007C2732"/>
    <w:rsid w:val="007D025E"/>
    <w:rsid w:val="007D0BA6"/>
    <w:rsid w:val="007D1CE1"/>
    <w:rsid w:val="007E7A4F"/>
    <w:rsid w:val="008013AF"/>
    <w:rsid w:val="00801D65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728D"/>
    <w:rsid w:val="00B4496B"/>
    <w:rsid w:val="00B47C8E"/>
    <w:rsid w:val="00B47E2B"/>
    <w:rsid w:val="00B936AC"/>
    <w:rsid w:val="00B94770"/>
    <w:rsid w:val="00B95689"/>
    <w:rsid w:val="00BA3DC6"/>
    <w:rsid w:val="00BD2B94"/>
    <w:rsid w:val="00BD69D5"/>
    <w:rsid w:val="00C13AA0"/>
    <w:rsid w:val="00C23D4E"/>
    <w:rsid w:val="00C2640E"/>
    <w:rsid w:val="00C27752"/>
    <w:rsid w:val="00C362A1"/>
    <w:rsid w:val="00C36BCB"/>
    <w:rsid w:val="00C52E35"/>
    <w:rsid w:val="00C75A62"/>
    <w:rsid w:val="00C806BB"/>
    <w:rsid w:val="00C872A4"/>
    <w:rsid w:val="00C93126"/>
    <w:rsid w:val="00C94947"/>
    <w:rsid w:val="00C961AF"/>
    <w:rsid w:val="00CA1219"/>
    <w:rsid w:val="00CB1932"/>
    <w:rsid w:val="00CB6B80"/>
    <w:rsid w:val="00CC7449"/>
    <w:rsid w:val="00CD41A0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526AD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75F3D"/>
    <w:rsid w:val="00F81E98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EDC332E-16DE-472B-94B5-A15DA820B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1981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6</cp:revision>
  <cp:lastPrinted>2026-05-06T10:21:00Z</cp:lastPrinted>
  <dcterms:created xsi:type="dcterms:W3CDTF">2026-05-02T12:25:00Z</dcterms:created>
  <dcterms:modified xsi:type="dcterms:W3CDTF">2026-05-06T10:21:00Z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